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04D4D" w14:textId="77777777" w:rsidR="00761071" w:rsidRPr="004863A4" w:rsidRDefault="00761071" w:rsidP="004863A4">
      <w:pPr>
        <w:pStyle w:val="AONormal"/>
      </w:pPr>
    </w:p>
    <w:p w14:paraId="1B516895" w14:textId="77777777" w:rsidR="004863A4" w:rsidRPr="004863A4" w:rsidRDefault="004863A4" w:rsidP="004863A4">
      <w:pPr>
        <w:pStyle w:val="AONormal"/>
      </w:pPr>
    </w:p>
    <w:p w14:paraId="512F613C" w14:textId="77777777" w:rsidR="004863A4" w:rsidRPr="004863A4" w:rsidRDefault="004863A4" w:rsidP="004863A4">
      <w:pPr>
        <w:pStyle w:val="AONormal"/>
      </w:pPr>
    </w:p>
    <w:p w14:paraId="37921D68" w14:textId="77777777" w:rsidR="004863A4" w:rsidRPr="004863A4" w:rsidRDefault="004863A4" w:rsidP="004863A4">
      <w:pPr>
        <w:pStyle w:val="AONormal"/>
        <w:rPr>
          <w:rFonts w:eastAsia="Times New Roman" w:cs="Arial"/>
          <w:color w:val="000000"/>
        </w:rPr>
      </w:pPr>
    </w:p>
    <w:p w14:paraId="4E9C59E2" w14:textId="77777777" w:rsidR="004863A4" w:rsidRPr="004863A4" w:rsidRDefault="004863A4" w:rsidP="004863A4">
      <w:pPr>
        <w:pStyle w:val="AONormal"/>
        <w:rPr>
          <w:rFonts w:eastAsia="Times New Roman" w:cs="Arial"/>
          <w:color w:val="000000"/>
        </w:rPr>
      </w:pPr>
    </w:p>
    <w:p w14:paraId="3BA42CAB" w14:textId="7B7EE822" w:rsidR="004863A4" w:rsidRDefault="004863A4" w:rsidP="004863A4">
      <w:pPr>
        <w:pStyle w:val="AONormal"/>
        <w:jc w:val="center"/>
        <w:rPr>
          <w:rFonts w:eastAsia="Times New Roman" w:cs="Arial"/>
          <w:b/>
          <w:bCs/>
          <w:color w:val="000000"/>
          <w:sz w:val="28"/>
          <w:szCs w:val="28"/>
        </w:rPr>
      </w:pPr>
      <w:r w:rsidRPr="004863A4">
        <w:rPr>
          <w:rFonts w:eastAsia="Times New Roman" w:cs="Arial"/>
          <w:b/>
          <w:bCs/>
          <w:color w:val="000000"/>
          <w:sz w:val="28"/>
          <w:szCs w:val="28"/>
        </w:rPr>
        <w:t>BRAND SHEET</w:t>
      </w:r>
    </w:p>
    <w:p w14:paraId="285FC543" w14:textId="7B6221D6" w:rsidR="004863A4" w:rsidRPr="004863A4" w:rsidRDefault="004863A4" w:rsidP="004863A4">
      <w:pPr>
        <w:pStyle w:val="AONormal"/>
        <w:rPr>
          <w:rFonts w:eastAsia="Times New Roman" w:cs="Arial"/>
          <w:color w:val="000000"/>
        </w:rPr>
      </w:pPr>
    </w:p>
    <w:p w14:paraId="4E490B31" w14:textId="77777777" w:rsidR="004863A4" w:rsidRPr="004863A4" w:rsidRDefault="004863A4" w:rsidP="004863A4">
      <w:pPr>
        <w:pStyle w:val="AONormal"/>
        <w:rPr>
          <w:rFonts w:eastAsia="Times New Roman" w:cs="Arial"/>
          <w:color w:val="000000"/>
        </w:rPr>
      </w:pPr>
    </w:p>
    <w:p w14:paraId="1D1743B2" w14:textId="5D382750" w:rsidR="004863A4" w:rsidRPr="004863A4" w:rsidRDefault="004863A4" w:rsidP="004863A4">
      <w:pPr>
        <w:pStyle w:val="AONormal"/>
        <w:rPr>
          <w:rFonts w:eastAsia="Times New Roman" w:cs="Times New Roman"/>
          <w:sz w:val="24"/>
          <w:szCs w:val="24"/>
        </w:rPr>
      </w:pPr>
      <w:r w:rsidRPr="004863A4">
        <w:rPr>
          <w:rFonts w:eastAsia="Times New Roman" w:cs="Arial"/>
          <w:color w:val="000000"/>
        </w:rPr>
        <w:t>Mission: </w:t>
      </w:r>
    </w:p>
    <w:p w14:paraId="208CC827" w14:textId="77777777" w:rsidR="004863A4" w:rsidRPr="004863A4" w:rsidRDefault="004863A4" w:rsidP="004863A4">
      <w:pPr>
        <w:pStyle w:val="AONormal"/>
        <w:rPr>
          <w:rFonts w:eastAsia="Times New Roman" w:cs="Times New Roman"/>
          <w:sz w:val="24"/>
          <w:szCs w:val="24"/>
        </w:rPr>
      </w:pPr>
    </w:p>
    <w:p w14:paraId="53E73464" w14:textId="77777777" w:rsidR="004863A4" w:rsidRPr="004863A4" w:rsidRDefault="004863A4" w:rsidP="004863A4">
      <w:pPr>
        <w:pStyle w:val="AONormal"/>
        <w:rPr>
          <w:rFonts w:eastAsia="Times New Roman" w:cs="Times New Roman"/>
          <w:sz w:val="24"/>
          <w:szCs w:val="24"/>
        </w:rPr>
      </w:pPr>
      <w:r w:rsidRPr="004863A4">
        <w:rPr>
          <w:rFonts w:eastAsia="Times New Roman" w:cs="Arial"/>
          <w:color w:val="000000"/>
        </w:rPr>
        <w:t>Attributes: </w:t>
      </w:r>
    </w:p>
    <w:p w14:paraId="67D1D151" w14:textId="77777777" w:rsidR="004863A4" w:rsidRPr="004863A4" w:rsidRDefault="004863A4" w:rsidP="004863A4">
      <w:pPr>
        <w:pStyle w:val="AONormal"/>
        <w:rPr>
          <w:rFonts w:eastAsia="Times New Roman" w:cs="Times New Roman"/>
          <w:sz w:val="24"/>
          <w:szCs w:val="24"/>
        </w:rPr>
      </w:pPr>
    </w:p>
    <w:p w14:paraId="77580D54" w14:textId="77777777" w:rsidR="004863A4" w:rsidRPr="004863A4" w:rsidRDefault="004863A4" w:rsidP="004863A4">
      <w:pPr>
        <w:pStyle w:val="AONormal"/>
        <w:rPr>
          <w:rFonts w:eastAsia="Times New Roman" w:cs="Times New Roman"/>
          <w:sz w:val="24"/>
          <w:szCs w:val="24"/>
        </w:rPr>
      </w:pPr>
      <w:r w:rsidRPr="004863A4">
        <w:rPr>
          <w:rFonts w:eastAsia="Times New Roman" w:cs="Arial"/>
          <w:color w:val="000000"/>
        </w:rPr>
        <w:t>Principle: </w:t>
      </w:r>
    </w:p>
    <w:p w14:paraId="080447DB" w14:textId="77777777" w:rsidR="004863A4" w:rsidRPr="004863A4" w:rsidRDefault="004863A4" w:rsidP="004863A4">
      <w:pPr>
        <w:pStyle w:val="AONormal"/>
        <w:rPr>
          <w:rFonts w:eastAsia="Times New Roman" w:cs="Times New Roman"/>
          <w:sz w:val="24"/>
          <w:szCs w:val="24"/>
        </w:rPr>
      </w:pPr>
      <w:r w:rsidRPr="004863A4">
        <w:rPr>
          <w:rFonts w:eastAsia="Times New Roman" w:cs="Times New Roman"/>
          <w:sz w:val="24"/>
          <w:szCs w:val="24"/>
        </w:rPr>
        <w:br/>
      </w:r>
    </w:p>
    <w:p w14:paraId="2745453F" w14:textId="77777777" w:rsidR="004863A4" w:rsidRPr="004863A4" w:rsidRDefault="004863A4" w:rsidP="004863A4">
      <w:pPr>
        <w:pStyle w:val="AONormal"/>
        <w:rPr>
          <w:rFonts w:eastAsia="Times New Roman" w:cs="Times New Roman"/>
          <w:sz w:val="24"/>
          <w:szCs w:val="24"/>
        </w:rPr>
      </w:pPr>
      <w:proofErr w:type="gramStart"/>
      <w:r w:rsidRPr="004863A4">
        <w:rPr>
          <w:rFonts w:eastAsia="Times New Roman" w:cs="Arial"/>
          <w:color w:val="000000"/>
        </w:rPr>
        <w:t>15 year</w:t>
      </w:r>
      <w:proofErr w:type="gramEnd"/>
      <w:r w:rsidRPr="004863A4">
        <w:rPr>
          <w:rFonts w:eastAsia="Times New Roman" w:cs="Arial"/>
          <w:color w:val="000000"/>
        </w:rPr>
        <w:t xml:space="preserve"> vision: </w:t>
      </w:r>
    </w:p>
    <w:p w14:paraId="277E4D91" w14:textId="77777777" w:rsidR="004863A4" w:rsidRPr="004863A4" w:rsidRDefault="004863A4" w:rsidP="004863A4">
      <w:pPr>
        <w:pStyle w:val="AONormal"/>
        <w:rPr>
          <w:rFonts w:eastAsia="Times New Roman" w:cs="Times New Roman"/>
          <w:sz w:val="24"/>
          <w:szCs w:val="24"/>
        </w:rPr>
      </w:pPr>
      <w:r w:rsidRPr="004863A4">
        <w:rPr>
          <w:rFonts w:eastAsia="Times New Roman" w:cs="Times New Roman"/>
          <w:sz w:val="24"/>
          <w:szCs w:val="24"/>
        </w:rPr>
        <w:br/>
      </w:r>
    </w:p>
    <w:p w14:paraId="337278B0" w14:textId="77777777" w:rsidR="004863A4" w:rsidRPr="004863A4" w:rsidRDefault="004863A4" w:rsidP="004863A4">
      <w:pPr>
        <w:pStyle w:val="AONormal"/>
        <w:rPr>
          <w:rFonts w:eastAsia="Times New Roman" w:cs="Times New Roman"/>
          <w:sz w:val="24"/>
          <w:szCs w:val="24"/>
        </w:rPr>
      </w:pPr>
      <w:proofErr w:type="gramStart"/>
      <w:r w:rsidRPr="004863A4">
        <w:rPr>
          <w:rFonts w:eastAsia="Times New Roman" w:cs="Arial"/>
          <w:color w:val="000000"/>
        </w:rPr>
        <w:t>10 year</w:t>
      </w:r>
      <w:proofErr w:type="gramEnd"/>
      <w:r w:rsidRPr="004863A4">
        <w:rPr>
          <w:rFonts w:eastAsia="Times New Roman" w:cs="Arial"/>
          <w:color w:val="000000"/>
        </w:rPr>
        <w:t xml:space="preserve"> vision: </w:t>
      </w:r>
    </w:p>
    <w:p w14:paraId="498CB694" w14:textId="77777777" w:rsidR="004863A4" w:rsidRPr="004863A4" w:rsidRDefault="004863A4" w:rsidP="004863A4">
      <w:pPr>
        <w:pStyle w:val="AONormal"/>
        <w:rPr>
          <w:rFonts w:eastAsia="Times New Roman" w:cs="Times New Roman"/>
          <w:sz w:val="24"/>
          <w:szCs w:val="24"/>
        </w:rPr>
      </w:pPr>
      <w:r w:rsidRPr="004863A4">
        <w:rPr>
          <w:rFonts w:eastAsia="Times New Roman" w:cs="Times New Roman"/>
          <w:sz w:val="24"/>
          <w:szCs w:val="24"/>
        </w:rPr>
        <w:br/>
      </w:r>
    </w:p>
    <w:p w14:paraId="36451FE9" w14:textId="77777777" w:rsidR="004863A4" w:rsidRPr="004863A4" w:rsidRDefault="004863A4" w:rsidP="004863A4">
      <w:pPr>
        <w:pStyle w:val="AONormal"/>
        <w:rPr>
          <w:rFonts w:eastAsia="Times New Roman" w:cs="Times New Roman"/>
          <w:sz w:val="24"/>
          <w:szCs w:val="24"/>
        </w:rPr>
      </w:pPr>
      <w:proofErr w:type="gramStart"/>
      <w:r w:rsidRPr="004863A4">
        <w:rPr>
          <w:rFonts w:eastAsia="Times New Roman" w:cs="Arial"/>
          <w:color w:val="000000"/>
        </w:rPr>
        <w:t>5 year</w:t>
      </w:r>
      <w:proofErr w:type="gramEnd"/>
      <w:r w:rsidRPr="004863A4">
        <w:rPr>
          <w:rFonts w:eastAsia="Times New Roman" w:cs="Arial"/>
          <w:color w:val="000000"/>
        </w:rPr>
        <w:t xml:space="preserve"> vision: </w:t>
      </w:r>
    </w:p>
    <w:p w14:paraId="14E606D0" w14:textId="77777777" w:rsidR="004863A4" w:rsidRPr="004863A4" w:rsidRDefault="004863A4" w:rsidP="004863A4">
      <w:pPr>
        <w:pStyle w:val="AONormal"/>
        <w:rPr>
          <w:rFonts w:eastAsia="Times New Roman" w:cs="Times New Roman"/>
          <w:sz w:val="24"/>
          <w:szCs w:val="24"/>
        </w:rPr>
      </w:pPr>
    </w:p>
    <w:p w14:paraId="33014038" w14:textId="6B4BA867" w:rsidR="004863A4" w:rsidRPr="004863A4" w:rsidRDefault="004863A4" w:rsidP="004863A4">
      <w:pPr>
        <w:pStyle w:val="AONormal"/>
        <w:rPr>
          <w:rFonts w:eastAsia="Times New Roman" w:cs="Times New Roman"/>
          <w:sz w:val="24"/>
          <w:szCs w:val="24"/>
        </w:rPr>
      </w:pPr>
      <w:r w:rsidRPr="004863A4">
        <w:rPr>
          <w:rFonts w:eastAsia="Times New Roman" w:cs="Arial"/>
          <w:color w:val="000000"/>
        </w:rPr>
        <w:t> </w:t>
      </w:r>
    </w:p>
    <w:p w14:paraId="52096F32" w14:textId="77777777" w:rsidR="004863A4" w:rsidRPr="004863A4" w:rsidRDefault="004863A4" w:rsidP="004863A4">
      <w:pPr>
        <w:pStyle w:val="AONormal"/>
        <w:rPr>
          <w:rFonts w:eastAsia="Times New Roman" w:cs="Times New Roman"/>
          <w:sz w:val="24"/>
          <w:szCs w:val="24"/>
        </w:rPr>
      </w:pPr>
      <w:proofErr w:type="gramStart"/>
      <w:r w:rsidRPr="004863A4">
        <w:rPr>
          <w:rFonts w:eastAsia="Times New Roman" w:cs="Arial"/>
          <w:color w:val="000000"/>
        </w:rPr>
        <w:t>3 year</w:t>
      </w:r>
      <w:proofErr w:type="gramEnd"/>
      <w:r w:rsidRPr="004863A4">
        <w:rPr>
          <w:rFonts w:eastAsia="Times New Roman" w:cs="Arial"/>
          <w:color w:val="000000"/>
        </w:rPr>
        <w:t xml:space="preserve"> vision: </w:t>
      </w:r>
    </w:p>
    <w:p w14:paraId="4EFBBC9C" w14:textId="77777777" w:rsidR="004863A4" w:rsidRPr="004863A4" w:rsidRDefault="004863A4" w:rsidP="004863A4">
      <w:pPr>
        <w:pStyle w:val="AONormal"/>
        <w:rPr>
          <w:rFonts w:eastAsia="Times New Roman" w:cs="Times New Roman"/>
          <w:sz w:val="24"/>
          <w:szCs w:val="24"/>
        </w:rPr>
      </w:pPr>
      <w:r w:rsidRPr="004863A4">
        <w:rPr>
          <w:rFonts w:eastAsia="Times New Roman" w:cs="Times New Roman"/>
          <w:sz w:val="24"/>
          <w:szCs w:val="24"/>
        </w:rPr>
        <w:br/>
      </w:r>
    </w:p>
    <w:p w14:paraId="2A7F98A5" w14:textId="77777777" w:rsidR="004863A4" w:rsidRPr="004863A4" w:rsidRDefault="004863A4" w:rsidP="004863A4">
      <w:pPr>
        <w:pStyle w:val="AONormal"/>
        <w:rPr>
          <w:rFonts w:eastAsia="Times New Roman" w:cs="Times New Roman"/>
          <w:sz w:val="24"/>
          <w:szCs w:val="24"/>
        </w:rPr>
      </w:pPr>
      <w:r w:rsidRPr="004863A4">
        <w:rPr>
          <w:rFonts w:eastAsia="Times New Roman" w:cs="Arial"/>
          <w:color w:val="000000"/>
        </w:rPr>
        <w:t>1 year vision: </w:t>
      </w:r>
    </w:p>
    <w:p w14:paraId="7C0FC1F6" w14:textId="77777777" w:rsidR="004863A4" w:rsidRDefault="004863A4" w:rsidP="004863A4">
      <w:pPr>
        <w:pStyle w:val="AONormal"/>
        <w:rPr>
          <w:rFonts w:eastAsia="Times New Roman" w:cs="Times New Roman"/>
          <w:sz w:val="24"/>
          <w:szCs w:val="24"/>
        </w:rPr>
      </w:pPr>
      <w:r w:rsidRPr="004863A4">
        <w:rPr>
          <w:rFonts w:eastAsia="Times New Roman" w:cs="Times New Roman"/>
          <w:sz w:val="24"/>
          <w:szCs w:val="24"/>
        </w:rPr>
        <w:br/>
      </w:r>
    </w:p>
    <w:p w14:paraId="1C0BFB69" w14:textId="77777777" w:rsidR="004863A4" w:rsidRPr="004863A4" w:rsidRDefault="004863A4" w:rsidP="004863A4">
      <w:pPr>
        <w:pStyle w:val="AONormal"/>
        <w:rPr>
          <w:rFonts w:eastAsia="Times New Roman" w:cs="Times New Roman"/>
          <w:sz w:val="24"/>
          <w:szCs w:val="24"/>
        </w:rPr>
      </w:pPr>
    </w:p>
    <w:p w14:paraId="0390FA46" w14:textId="77777777" w:rsidR="004863A4" w:rsidRDefault="004863A4" w:rsidP="004863A4">
      <w:pPr>
        <w:pStyle w:val="AONormal"/>
        <w:rPr>
          <w:rFonts w:eastAsia="Times New Roman" w:cs="Arial"/>
          <w:color w:val="000000"/>
        </w:rPr>
      </w:pPr>
      <w:r w:rsidRPr="004863A4">
        <w:rPr>
          <w:rFonts w:eastAsia="Times New Roman" w:cs="Arial"/>
          <w:color w:val="000000"/>
        </w:rPr>
        <w:t xml:space="preserve">Questions to ask when </w:t>
      </w:r>
      <w:proofErr w:type="gramStart"/>
      <w:r w:rsidRPr="004863A4">
        <w:rPr>
          <w:rFonts w:eastAsia="Times New Roman" w:cs="Arial"/>
          <w:color w:val="000000"/>
        </w:rPr>
        <w:t>making a decision</w:t>
      </w:r>
      <w:proofErr w:type="gramEnd"/>
      <w:r w:rsidRPr="004863A4">
        <w:rPr>
          <w:rFonts w:eastAsia="Times New Roman" w:cs="Arial"/>
          <w:color w:val="000000"/>
        </w:rPr>
        <w:t>:</w:t>
      </w:r>
    </w:p>
    <w:p w14:paraId="62C69984" w14:textId="77777777" w:rsidR="004863A4" w:rsidRDefault="004863A4" w:rsidP="004863A4">
      <w:pPr>
        <w:pStyle w:val="AONormal"/>
        <w:rPr>
          <w:rFonts w:eastAsia="Times New Roman" w:cs="Arial"/>
          <w:color w:val="000000"/>
        </w:rPr>
      </w:pPr>
    </w:p>
    <w:p w14:paraId="271B9E61" w14:textId="77777777" w:rsidR="004863A4" w:rsidRDefault="004863A4" w:rsidP="004863A4">
      <w:pPr>
        <w:pStyle w:val="AONormal"/>
        <w:rPr>
          <w:rFonts w:eastAsia="Times New Roman" w:cs="Arial"/>
          <w:color w:val="000000"/>
        </w:rPr>
      </w:pPr>
    </w:p>
    <w:p w14:paraId="7AF38502" w14:textId="77777777" w:rsidR="004863A4" w:rsidRDefault="004863A4" w:rsidP="004863A4">
      <w:pPr>
        <w:pStyle w:val="AONormal"/>
        <w:rPr>
          <w:rFonts w:eastAsia="Times New Roman" w:cs="Arial"/>
          <w:color w:val="000000"/>
        </w:rPr>
      </w:pPr>
    </w:p>
    <w:p w14:paraId="7635BF41" w14:textId="77777777" w:rsidR="004863A4" w:rsidRDefault="004863A4" w:rsidP="004863A4">
      <w:pPr>
        <w:pStyle w:val="AONormal"/>
        <w:rPr>
          <w:rFonts w:eastAsia="Times New Roman" w:cs="Arial"/>
          <w:color w:val="000000"/>
        </w:rPr>
      </w:pPr>
    </w:p>
    <w:p w14:paraId="5305F469" w14:textId="77777777" w:rsidR="004863A4" w:rsidRDefault="004863A4" w:rsidP="004863A4">
      <w:pPr>
        <w:pStyle w:val="AONormal"/>
        <w:rPr>
          <w:rFonts w:eastAsia="Times New Roman" w:cs="Arial"/>
          <w:color w:val="000000"/>
        </w:rPr>
      </w:pPr>
    </w:p>
    <w:p w14:paraId="565A8980" w14:textId="77777777" w:rsidR="004863A4" w:rsidRDefault="004863A4" w:rsidP="004863A4">
      <w:pPr>
        <w:pStyle w:val="AONormal"/>
        <w:rPr>
          <w:rFonts w:eastAsia="Times New Roman" w:cs="Arial"/>
          <w:color w:val="000000"/>
        </w:rPr>
      </w:pPr>
    </w:p>
    <w:p w14:paraId="111080D3" w14:textId="77777777" w:rsidR="004863A4" w:rsidRDefault="004863A4" w:rsidP="004863A4">
      <w:pPr>
        <w:pStyle w:val="AONormal"/>
        <w:rPr>
          <w:rFonts w:eastAsia="Times New Roman" w:cs="Arial"/>
          <w:color w:val="000000"/>
        </w:rPr>
      </w:pPr>
    </w:p>
    <w:p w14:paraId="2524D2A2" w14:textId="77777777" w:rsidR="004863A4" w:rsidRDefault="004863A4" w:rsidP="004863A4">
      <w:pPr>
        <w:pStyle w:val="AONormal"/>
        <w:rPr>
          <w:rFonts w:eastAsia="Times New Roman" w:cs="Arial"/>
          <w:color w:val="000000"/>
        </w:rPr>
      </w:pPr>
    </w:p>
    <w:p w14:paraId="4F908AF0" w14:textId="77777777" w:rsidR="004863A4" w:rsidRDefault="004863A4" w:rsidP="004863A4">
      <w:pPr>
        <w:pStyle w:val="AONormal"/>
        <w:rPr>
          <w:rFonts w:eastAsia="Times New Roman" w:cs="Arial"/>
          <w:color w:val="000000"/>
        </w:rPr>
      </w:pPr>
    </w:p>
    <w:p w14:paraId="61618BDE" w14:textId="77777777" w:rsidR="004863A4" w:rsidRDefault="004863A4" w:rsidP="004863A4">
      <w:pPr>
        <w:pStyle w:val="AONormal"/>
        <w:rPr>
          <w:rFonts w:eastAsia="Times New Roman" w:cs="Arial"/>
          <w:color w:val="000000"/>
        </w:rPr>
      </w:pPr>
    </w:p>
    <w:p w14:paraId="7EAD989F" w14:textId="77777777" w:rsidR="004863A4" w:rsidRDefault="004863A4" w:rsidP="004863A4">
      <w:pPr>
        <w:pStyle w:val="AONormal"/>
        <w:rPr>
          <w:rFonts w:eastAsia="Times New Roman" w:cs="Arial"/>
          <w:color w:val="000000"/>
        </w:rPr>
      </w:pPr>
    </w:p>
    <w:p w14:paraId="733B5900" w14:textId="77777777" w:rsidR="004863A4" w:rsidRDefault="004863A4" w:rsidP="004863A4">
      <w:pPr>
        <w:pStyle w:val="AONormal"/>
        <w:rPr>
          <w:rFonts w:eastAsia="Times New Roman" w:cs="Arial"/>
          <w:color w:val="000000"/>
        </w:rPr>
      </w:pPr>
    </w:p>
    <w:p w14:paraId="0A97C632" w14:textId="77777777" w:rsidR="004863A4" w:rsidRDefault="004863A4" w:rsidP="004863A4">
      <w:pPr>
        <w:pStyle w:val="AONormal"/>
        <w:rPr>
          <w:rFonts w:eastAsia="Times New Roman" w:cs="Arial"/>
          <w:color w:val="000000"/>
        </w:rPr>
      </w:pPr>
    </w:p>
    <w:p w14:paraId="3FF43FCF" w14:textId="5858F6D2" w:rsidR="004863A4" w:rsidRPr="004863A4" w:rsidRDefault="004863A4" w:rsidP="004863A4">
      <w:pPr>
        <w:pStyle w:val="AONormal"/>
        <w:rPr>
          <w:rFonts w:eastAsia="Times New Roman" w:cs="Arial"/>
          <w:i/>
          <w:iCs/>
          <w:color w:val="000000"/>
          <w:sz w:val="28"/>
          <w:szCs w:val="28"/>
        </w:rPr>
      </w:pPr>
      <w:r>
        <w:rPr>
          <w:rFonts w:eastAsia="Times New Roman" w:cs="Arial"/>
          <w:i/>
          <w:iCs/>
          <w:color w:val="000000"/>
          <w:sz w:val="28"/>
          <w:szCs w:val="28"/>
        </w:rPr>
        <w:t>Thank you to Life in Long Creek for this resource</w:t>
      </w:r>
      <w:r>
        <w:rPr>
          <w:rFonts w:eastAsia="Times New Roman" w:cs="Arial"/>
          <w:i/>
          <w:iCs/>
          <w:color w:val="000000"/>
          <w:sz w:val="28"/>
          <w:szCs w:val="28"/>
        </w:rPr>
        <w:t>!</w:t>
      </w:r>
    </w:p>
    <w:p w14:paraId="496C7043" w14:textId="51669D57" w:rsidR="004863A4" w:rsidRPr="004863A4" w:rsidRDefault="004863A4" w:rsidP="004863A4">
      <w:pPr>
        <w:pStyle w:val="AONormal"/>
      </w:pPr>
    </w:p>
    <w:p w14:paraId="59A40CE1" w14:textId="5F00789E" w:rsidR="004863A4" w:rsidRPr="004863A4" w:rsidRDefault="004863A4" w:rsidP="004863A4">
      <w:pPr>
        <w:pStyle w:val="AONormal"/>
        <w:jc w:val="center"/>
      </w:pPr>
      <w:r w:rsidRPr="004863A4">
        <w:rPr>
          <w:b/>
          <w:bCs/>
        </w:rPr>
        <w:t>BRAND SHEET</w:t>
      </w:r>
      <w:r>
        <w:t xml:space="preserve"> - </w:t>
      </w:r>
      <w:r w:rsidRPr="004863A4">
        <w:rPr>
          <w:i/>
          <w:iCs/>
        </w:rPr>
        <w:t>Completed sample</w:t>
      </w:r>
    </w:p>
    <w:p w14:paraId="676436D2" w14:textId="77777777" w:rsidR="004863A4" w:rsidRDefault="004863A4" w:rsidP="004863A4">
      <w:pPr>
        <w:pStyle w:val="AONormal"/>
      </w:pPr>
    </w:p>
    <w:p w14:paraId="6D81E5AA" w14:textId="12B8B254" w:rsidR="004863A4" w:rsidRPr="004863A4" w:rsidRDefault="004863A4" w:rsidP="004863A4">
      <w:pPr>
        <w:pStyle w:val="AONormal"/>
      </w:pPr>
      <w:r w:rsidRPr="004863A4">
        <w:t>Mission: Create space for people to experience community.</w:t>
      </w:r>
    </w:p>
    <w:p w14:paraId="2B54A2CB" w14:textId="77777777" w:rsidR="004863A4" w:rsidRPr="004863A4" w:rsidRDefault="004863A4" w:rsidP="004863A4">
      <w:pPr>
        <w:pStyle w:val="AONormal"/>
      </w:pPr>
    </w:p>
    <w:p w14:paraId="68F61F49" w14:textId="77777777" w:rsidR="004863A4" w:rsidRPr="004863A4" w:rsidRDefault="004863A4" w:rsidP="004863A4">
      <w:pPr>
        <w:pStyle w:val="AONormal"/>
      </w:pPr>
      <w:r w:rsidRPr="004863A4">
        <w:t>Attributes: Honesty, Humility, Grace, and Respect</w:t>
      </w:r>
    </w:p>
    <w:p w14:paraId="451B0FAE" w14:textId="77777777" w:rsidR="004863A4" w:rsidRPr="004863A4" w:rsidRDefault="004863A4" w:rsidP="004863A4">
      <w:pPr>
        <w:pStyle w:val="AONormal"/>
      </w:pPr>
    </w:p>
    <w:p w14:paraId="3A357016" w14:textId="77777777" w:rsidR="004863A4" w:rsidRPr="004863A4" w:rsidRDefault="004863A4" w:rsidP="004863A4">
      <w:pPr>
        <w:pStyle w:val="AONormal"/>
      </w:pPr>
      <w:r w:rsidRPr="004863A4">
        <w:t>Primary Principle: when increasing capacity (80%) look to diversify.</w:t>
      </w:r>
    </w:p>
    <w:p w14:paraId="2F19C8B8" w14:textId="77777777" w:rsidR="004863A4" w:rsidRDefault="004863A4" w:rsidP="004863A4">
      <w:pPr>
        <w:pStyle w:val="AONormal"/>
      </w:pPr>
      <w:r w:rsidRPr="004863A4">
        <w:t>Focus on quality.</w:t>
      </w:r>
    </w:p>
    <w:p w14:paraId="4A92D928" w14:textId="77777777" w:rsidR="004863A4" w:rsidRDefault="004863A4" w:rsidP="004863A4">
      <w:pPr>
        <w:pStyle w:val="AONormal"/>
      </w:pPr>
    </w:p>
    <w:p w14:paraId="0B3614B0" w14:textId="643118D7" w:rsidR="004863A4" w:rsidRPr="004863A4" w:rsidRDefault="004863A4" w:rsidP="004863A4">
      <w:pPr>
        <w:pStyle w:val="AONormal"/>
      </w:pPr>
      <w:r w:rsidRPr="004863A4">
        <w:t>Corporate Structure:</w:t>
      </w:r>
    </w:p>
    <w:p w14:paraId="34C44F3F" w14:textId="77777777" w:rsidR="004863A4" w:rsidRPr="004863A4" w:rsidRDefault="004863A4" w:rsidP="004863A4">
      <w:pPr>
        <w:pStyle w:val="AONormal"/>
      </w:pPr>
    </w:p>
    <w:p w14:paraId="6A20FD46" w14:textId="401CDD94" w:rsidR="004863A4" w:rsidRPr="004863A4" w:rsidRDefault="004863A4" w:rsidP="004863A4">
      <w:pPr>
        <w:pStyle w:val="AONormal"/>
        <w:ind w:left="720" w:hanging="720"/>
      </w:pPr>
      <w:proofErr w:type="gramStart"/>
      <w:r w:rsidRPr="004863A4">
        <w:t>15 year</w:t>
      </w:r>
      <w:proofErr w:type="gramEnd"/>
      <w:r w:rsidRPr="004863A4">
        <w:t xml:space="preserve"> vision: </w:t>
      </w:r>
      <w:r>
        <w:t>P</w:t>
      </w:r>
      <w:r w:rsidRPr="004863A4">
        <w:t>rovide funding and resource bank for other communities to learn how to experience community on a deeper level.</w:t>
      </w:r>
    </w:p>
    <w:p w14:paraId="0EA15B05" w14:textId="77777777" w:rsidR="004863A4" w:rsidRPr="004863A4" w:rsidRDefault="004863A4" w:rsidP="004863A4">
      <w:pPr>
        <w:pStyle w:val="AONormal"/>
        <w:ind w:left="720" w:hanging="720"/>
      </w:pPr>
    </w:p>
    <w:p w14:paraId="5F2D9A91" w14:textId="77777777" w:rsidR="004863A4" w:rsidRPr="004863A4" w:rsidRDefault="004863A4" w:rsidP="004863A4">
      <w:pPr>
        <w:pStyle w:val="AONormal"/>
        <w:ind w:left="720" w:hanging="720"/>
      </w:pPr>
      <w:proofErr w:type="gramStart"/>
      <w:r w:rsidRPr="004863A4">
        <w:t>10 year</w:t>
      </w:r>
      <w:proofErr w:type="gramEnd"/>
      <w:r w:rsidRPr="004863A4">
        <w:t xml:space="preserve"> vision: Trey: Multiple business units with individual majority owners with an administrative co (</w:t>
      </w:r>
      <w:proofErr w:type="spellStart"/>
      <w:r w:rsidRPr="004863A4">
        <w:t>LiLC</w:t>
      </w:r>
      <w:proofErr w:type="spellEnd"/>
      <w:r w:rsidRPr="004863A4">
        <w:t xml:space="preserve">) retaining partial ownership and using profits to expand community oriented businesses. Also utilizing the </w:t>
      </w:r>
      <w:proofErr w:type="spellStart"/>
      <w:proofErr w:type="gramStart"/>
      <w:r w:rsidRPr="004863A4">
        <w:t>non profit</w:t>
      </w:r>
      <w:proofErr w:type="spellEnd"/>
      <w:proofErr w:type="gramEnd"/>
      <w:r w:rsidRPr="004863A4">
        <w:t xml:space="preserve"> arm to help local food products make it into local homes through production, processing and distribution.</w:t>
      </w:r>
    </w:p>
    <w:p w14:paraId="738F9F03" w14:textId="77777777" w:rsidR="004863A4" w:rsidRPr="004863A4" w:rsidRDefault="004863A4" w:rsidP="004863A4">
      <w:pPr>
        <w:pStyle w:val="AONormal"/>
        <w:ind w:left="720" w:hanging="720"/>
      </w:pPr>
    </w:p>
    <w:p w14:paraId="67D43D55" w14:textId="34F9021E" w:rsidR="004863A4" w:rsidRPr="004863A4" w:rsidRDefault="004863A4" w:rsidP="004863A4">
      <w:pPr>
        <w:pStyle w:val="AONormal"/>
        <w:ind w:left="720" w:hanging="720"/>
      </w:pPr>
      <w:proofErr w:type="gramStart"/>
      <w:r w:rsidRPr="004863A4">
        <w:t>5 year</w:t>
      </w:r>
      <w:proofErr w:type="gramEnd"/>
      <w:r w:rsidRPr="004863A4">
        <w:t xml:space="preserve"> vision: </w:t>
      </w:r>
      <w:r>
        <w:t>U</w:t>
      </w:r>
      <w:r w:rsidRPr="004863A4">
        <w:t xml:space="preserve">tilize the </w:t>
      </w:r>
      <w:proofErr w:type="spellStart"/>
      <w:r w:rsidRPr="004863A4">
        <w:t>non profit</w:t>
      </w:r>
      <w:proofErr w:type="spellEnd"/>
      <w:r w:rsidRPr="004863A4">
        <w:t xml:space="preserve"> in helping people own their own property and homes along with running their own or managing efficient businesses.  </w:t>
      </w:r>
    </w:p>
    <w:p w14:paraId="5441E0D6" w14:textId="77777777" w:rsidR="004863A4" w:rsidRPr="004863A4" w:rsidRDefault="004863A4" w:rsidP="004863A4">
      <w:pPr>
        <w:pStyle w:val="AONormal"/>
        <w:ind w:left="720" w:hanging="720"/>
      </w:pPr>
    </w:p>
    <w:p w14:paraId="7E5B4E5A" w14:textId="77777777" w:rsidR="004863A4" w:rsidRPr="004863A4" w:rsidRDefault="004863A4" w:rsidP="004863A4">
      <w:pPr>
        <w:pStyle w:val="AONormal"/>
        <w:ind w:left="720" w:hanging="720"/>
      </w:pPr>
      <w:proofErr w:type="gramStart"/>
      <w:r w:rsidRPr="004863A4">
        <w:t>3 year</w:t>
      </w:r>
      <w:proofErr w:type="gramEnd"/>
      <w:r w:rsidRPr="004863A4">
        <w:t xml:space="preserve"> vision: Develop a </w:t>
      </w:r>
      <w:proofErr w:type="spellStart"/>
      <w:r w:rsidRPr="004863A4">
        <w:t>non profit</w:t>
      </w:r>
      <w:proofErr w:type="spellEnd"/>
      <w:r w:rsidRPr="004863A4">
        <w:t xml:space="preserve"> administrative/community service arm for Life in LC as well as having community members heavily involved in current business operations as managers or owners.</w:t>
      </w:r>
    </w:p>
    <w:p w14:paraId="0FD9C005" w14:textId="77777777" w:rsidR="004863A4" w:rsidRPr="004863A4" w:rsidRDefault="004863A4" w:rsidP="004863A4">
      <w:pPr>
        <w:pStyle w:val="AONormal"/>
        <w:ind w:left="720" w:hanging="720"/>
      </w:pPr>
    </w:p>
    <w:p w14:paraId="2FA833E5" w14:textId="17CD21A3" w:rsidR="004863A4" w:rsidRPr="004863A4" w:rsidRDefault="004863A4" w:rsidP="004863A4">
      <w:pPr>
        <w:pStyle w:val="AONormal"/>
        <w:ind w:left="720" w:hanging="720"/>
      </w:pPr>
      <w:r w:rsidRPr="004863A4">
        <w:t xml:space="preserve">1 year vision: </w:t>
      </w:r>
      <w:r>
        <w:t>G</w:t>
      </w:r>
      <w:r w:rsidRPr="004863A4">
        <w:t>et the current business efficient financially and operationally with strong employees while pursuing growth opportunities</w:t>
      </w:r>
      <w:r>
        <w:t>.</w:t>
      </w:r>
    </w:p>
    <w:p w14:paraId="62DB94E2" w14:textId="77777777" w:rsidR="004863A4" w:rsidRPr="004863A4" w:rsidRDefault="004863A4" w:rsidP="004863A4">
      <w:pPr>
        <w:pStyle w:val="AONormal"/>
      </w:pPr>
    </w:p>
    <w:p w14:paraId="11BC55B1" w14:textId="339015AD" w:rsidR="004863A4" w:rsidRPr="004863A4" w:rsidRDefault="004863A4" w:rsidP="004863A4">
      <w:pPr>
        <w:pStyle w:val="AONormal"/>
      </w:pPr>
      <w:r w:rsidRPr="004863A4">
        <w:t xml:space="preserve">Questions to ask when </w:t>
      </w:r>
      <w:proofErr w:type="gramStart"/>
      <w:r w:rsidRPr="004863A4">
        <w:t>making a decision</w:t>
      </w:r>
      <w:proofErr w:type="gramEnd"/>
      <w:r w:rsidRPr="004863A4">
        <w:t>:</w:t>
      </w:r>
      <w:r w:rsidRPr="004863A4">
        <w:br/>
      </w:r>
    </w:p>
    <w:p w14:paraId="2CEA9CB1" w14:textId="399C4ED0" w:rsidR="004863A4" w:rsidRPr="004863A4" w:rsidRDefault="004863A4" w:rsidP="004863A4">
      <w:pPr>
        <w:pStyle w:val="AONormal"/>
        <w:numPr>
          <w:ilvl w:val="0"/>
          <w:numId w:val="10"/>
        </w:numPr>
      </w:pPr>
      <w:r w:rsidRPr="004863A4">
        <w:t>Does this align with the mission?</w:t>
      </w:r>
    </w:p>
    <w:p w14:paraId="2B8DFA72" w14:textId="3C88478C" w:rsidR="004863A4" w:rsidRPr="004863A4" w:rsidRDefault="004863A4" w:rsidP="004863A4">
      <w:pPr>
        <w:pStyle w:val="AONormal"/>
        <w:numPr>
          <w:ilvl w:val="0"/>
          <w:numId w:val="10"/>
        </w:numPr>
      </w:pPr>
      <w:r w:rsidRPr="004863A4">
        <w:t>Does it help an individual or individuals in this community?</w:t>
      </w:r>
    </w:p>
    <w:p w14:paraId="6F425A61" w14:textId="532D925C" w:rsidR="004863A4" w:rsidRPr="004863A4" w:rsidRDefault="004863A4" w:rsidP="004863A4">
      <w:pPr>
        <w:pStyle w:val="AONormal"/>
        <w:numPr>
          <w:ilvl w:val="0"/>
          <w:numId w:val="10"/>
        </w:numPr>
      </w:pPr>
      <w:r w:rsidRPr="004863A4">
        <w:t>Will it help increase collective profits or be worth a loss for the benefit of the community or individuals in the community?</w:t>
      </w:r>
    </w:p>
    <w:p w14:paraId="0641AF50" w14:textId="1654BEB9" w:rsidR="004863A4" w:rsidRPr="004863A4" w:rsidRDefault="004863A4" w:rsidP="004863A4">
      <w:pPr>
        <w:pStyle w:val="AONormal"/>
        <w:numPr>
          <w:ilvl w:val="0"/>
          <w:numId w:val="10"/>
        </w:numPr>
      </w:pPr>
      <w:r w:rsidRPr="004863A4">
        <w:t xml:space="preserve">Does </w:t>
      </w:r>
      <w:proofErr w:type="spellStart"/>
      <w:r w:rsidRPr="004863A4">
        <w:t>LiLC</w:t>
      </w:r>
      <w:proofErr w:type="spellEnd"/>
      <w:r w:rsidRPr="004863A4">
        <w:t xml:space="preserve"> and </w:t>
      </w:r>
      <w:proofErr w:type="gramStart"/>
      <w:r w:rsidRPr="004863A4">
        <w:t>employees</w:t>
      </w:r>
      <w:proofErr w:type="gramEnd"/>
      <w:r w:rsidRPr="004863A4">
        <w:t xml:space="preserve"> have the capacity to take on this project or idea?</w:t>
      </w:r>
    </w:p>
    <w:p w14:paraId="13C2D08B" w14:textId="4C2576E1" w:rsidR="004863A4" w:rsidRPr="004863A4" w:rsidRDefault="004863A4" w:rsidP="004863A4">
      <w:pPr>
        <w:pStyle w:val="AONormal"/>
        <w:numPr>
          <w:ilvl w:val="0"/>
          <w:numId w:val="10"/>
        </w:numPr>
      </w:pPr>
      <w:r w:rsidRPr="004863A4">
        <w:t>Would this overwhelm the capacity of our people, place or products?</w:t>
      </w:r>
    </w:p>
    <w:p w14:paraId="7A0904F1" w14:textId="544E6E01" w:rsidR="004863A4" w:rsidRPr="004863A4" w:rsidRDefault="004863A4" w:rsidP="004863A4">
      <w:pPr>
        <w:pStyle w:val="AONormal"/>
        <w:numPr>
          <w:ilvl w:val="0"/>
          <w:numId w:val="10"/>
        </w:numPr>
      </w:pPr>
      <w:r w:rsidRPr="004863A4">
        <w:t>Is this project more tourist focused or community focused? (We are looking for a balance amongst products)</w:t>
      </w:r>
    </w:p>
    <w:p w14:paraId="3AC4D162" w14:textId="4E84D129" w:rsidR="004863A4" w:rsidRPr="004863A4" w:rsidRDefault="004863A4" w:rsidP="004863A4">
      <w:pPr>
        <w:pStyle w:val="AONormal"/>
        <w:numPr>
          <w:ilvl w:val="0"/>
          <w:numId w:val="10"/>
        </w:numPr>
      </w:pPr>
      <w:r w:rsidRPr="004863A4">
        <w:t>Is now the time or is later better?</w:t>
      </w:r>
    </w:p>
    <w:p w14:paraId="2BA161FD" w14:textId="77777777" w:rsidR="004863A4" w:rsidRPr="004863A4" w:rsidRDefault="004863A4" w:rsidP="004863A4">
      <w:pPr>
        <w:pStyle w:val="AONormal"/>
        <w:numPr>
          <w:ilvl w:val="0"/>
          <w:numId w:val="10"/>
        </w:numPr>
      </w:pPr>
      <w:r w:rsidRPr="004863A4">
        <w:t>Does this promote a stewardship mentality? Stewardship is defined as treating all people and property with respect and gratitude.</w:t>
      </w:r>
    </w:p>
    <w:p w14:paraId="0C02E0B1" w14:textId="77777777" w:rsidR="004863A4" w:rsidRDefault="004863A4" w:rsidP="004863A4">
      <w:pPr>
        <w:pStyle w:val="AONormal"/>
      </w:pPr>
    </w:p>
    <w:p w14:paraId="0C271449" w14:textId="77777777" w:rsidR="004863A4" w:rsidRDefault="004863A4" w:rsidP="004863A4">
      <w:pPr>
        <w:pStyle w:val="AONormal"/>
      </w:pPr>
    </w:p>
    <w:p w14:paraId="45B2F034" w14:textId="77777777" w:rsidR="004863A4" w:rsidRDefault="004863A4" w:rsidP="004863A4">
      <w:pPr>
        <w:pStyle w:val="AONormal"/>
      </w:pPr>
    </w:p>
    <w:p w14:paraId="690A8072" w14:textId="77777777" w:rsidR="004863A4" w:rsidRDefault="004863A4" w:rsidP="004863A4">
      <w:pPr>
        <w:pStyle w:val="AONormal"/>
      </w:pPr>
    </w:p>
    <w:p w14:paraId="062EE3DC" w14:textId="77777777" w:rsidR="004863A4" w:rsidRPr="004863A4" w:rsidRDefault="004863A4" w:rsidP="004863A4">
      <w:pPr>
        <w:pStyle w:val="AONormal"/>
        <w:rPr>
          <w:rFonts w:eastAsia="Times New Roman" w:cs="Arial"/>
          <w:i/>
          <w:iCs/>
          <w:color w:val="000000"/>
          <w:sz w:val="28"/>
          <w:szCs w:val="28"/>
        </w:rPr>
      </w:pPr>
      <w:r>
        <w:rPr>
          <w:rFonts w:eastAsia="Times New Roman" w:cs="Arial"/>
          <w:i/>
          <w:iCs/>
          <w:color w:val="000000"/>
          <w:sz w:val="28"/>
          <w:szCs w:val="28"/>
        </w:rPr>
        <w:t>Thank you to Life in Long Creek for this resource!</w:t>
      </w:r>
    </w:p>
    <w:p w14:paraId="22A745D6" w14:textId="77777777" w:rsidR="004863A4" w:rsidRPr="004863A4" w:rsidRDefault="004863A4" w:rsidP="004863A4">
      <w:pPr>
        <w:pStyle w:val="AONormal"/>
      </w:pPr>
    </w:p>
    <w:sectPr w:rsidR="004863A4" w:rsidRPr="004863A4" w:rsidSect="00C04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30" w:right="1440" w:bottom="144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1E717" w14:textId="77777777" w:rsidR="004863A4" w:rsidRDefault="004863A4" w:rsidP="008961D1">
      <w:pPr>
        <w:spacing w:after="0" w:line="240" w:lineRule="auto"/>
      </w:pPr>
      <w:r>
        <w:separator/>
      </w:r>
    </w:p>
  </w:endnote>
  <w:endnote w:type="continuationSeparator" w:id="0">
    <w:p w14:paraId="2A91A1DC" w14:textId="77777777" w:rsidR="004863A4" w:rsidRDefault="004863A4" w:rsidP="0089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DE631" w14:textId="77777777" w:rsidR="00E47142" w:rsidRDefault="00E47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FCB8B" w14:textId="77777777" w:rsidR="0061578D" w:rsidRDefault="00C0478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5BB12F08" wp14:editId="376637CC">
          <wp:simplePos x="0" y="0"/>
          <wp:positionH relativeFrom="page">
            <wp:posOffset>3028950</wp:posOffset>
          </wp:positionH>
          <wp:positionV relativeFrom="page">
            <wp:posOffset>9210675</wp:posOffset>
          </wp:positionV>
          <wp:extent cx="1710055" cy="278130"/>
          <wp:effectExtent l="0" t="0" r="4445" b="7620"/>
          <wp:wrapNone/>
          <wp:docPr id="73" name="Picture 73" descr="Letterhead Mock-up_re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tterhead Mock-up_re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4" t="13637" r="69176" b="83636"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27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0" allowOverlap="1" wp14:anchorId="67776A8B" wp14:editId="6B3F43BD">
          <wp:simplePos x="0" y="0"/>
          <wp:positionH relativeFrom="margin">
            <wp:posOffset>-716915</wp:posOffset>
          </wp:positionH>
          <wp:positionV relativeFrom="bottomMargin">
            <wp:posOffset>0</wp:posOffset>
          </wp:positionV>
          <wp:extent cx="7733665" cy="909320"/>
          <wp:effectExtent l="0" t="0" r="635" b="5080"/>
          <wp:wrapNone/>
          <wp:docPr id="74" name="Picture 74" descr="Letterhead Mock-up_re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 Mock-up_re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09"/>
                  <a:stretch>
                    <a:fillRect/>
                  </a:stretch>
                </pic:blipFill>
                <pic:spPr bwMode="auto">
                  <a:xfrm>
                    <a:off x="0" y="0"/>
                    <a:ext cx="7733665" cy="90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7D3A" w14:textId="77777777" w:rsidR="00E47142" w:rsidRDefault="00E47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15AC0" w14:textId="77777777" w:rsidR="004863A4" w:rsidRDefault="004863A4" w:rsidP="008961D1">
      <w:pPr>
        <w:spacing w:after="0" w:line="240" w:lineRule="auto"/>
      </w:pPr>
      <w:r>
        <w:separator/>
      </w:r>
    </w:p>
  </w:footnote>
  <w:footnote w:type="continuationSeparator" w:id="0">
    <w:p w14:paraId="237EA260" w14:textId="77777777" w:rsidR="004863A4" w:rsidRDefault="004863A4" w:rsidP="0089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A9B7C" w14:textId="77777777" w:rsidR="008961D1" w:rsidRDefault="004863A4">
    <w:pPr>
      <w:pStyle w:val="Header"/>
    </w:pPr>
    <w:r>
      <w:rPr>
        <w:noProof/>
      </w:rPr>
      <w:pict w14:anchorId="0E5486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213157" o:spid="_x0000_s1027" type="#_x0000_t75" alt="Letterhead Mock-up_rev2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 Mock-up_re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840F2" w14:textId="77777777" w:rsidR="00E47142" w:rsidRDefault="00E47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AC2FF" w14:textId="77777777" w:rsidR="008961D1" w:rsidRDefault="00C0478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516A36A" wp14:editId="00882028">
          <wp:simplePos x="0" y="0"/>
          <wp:positionH relativeFrom="page">
            <wp:posOffset>-4445</wp:posOffset>
          </wp:positionH>
          <wp:positionV relativeFrom="page">
            <wp:align>top</wp:align>
          </wp:positionV>
          <wp:extent cx="7759193" cy="1708150"/>
          <wp:effectExtent l="0" t="0" r="0" b="6350"/>
          <wp:wrapNone/>
          <wp:docPr id="75" name="Picture 75" descr="Letterhead Mock-up_re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tterhead Mock-up_re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00"/>
                  <a:stretch>
                    <a:fillRect/>
                  </a:stretch>
                </pic:blipFill>
                <pic:spPr bwMode="auto">
                  <a:xfrm>
                    <a:off x="0" y="0"/>
                    <a:ext cx="7759193" cy="170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3A4">
      <w:rPr>
        <w:noProof/>
      </w:rPr>
      <w:pict w14:anchorId="01466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213156" o:spid="_x0000_s1025" type="#_x0000_t75" alt="Letterhead Mock-up_rev2" style="position:absolute;margin-left:0;margin-top:10in;width:612pt;height:1in;z-index:-251658240;mso-wrap-edited:f;mso-width-percent:0;mso-height-percent:0;mso-position-horizontal:center;mso-position-horizontal-relative:margin;mso-position-vertical:absolute;mso-position-vertical-relative:page;mso-width-percent:0;mso-height-percent:0" o:allowincell="f">
          <v:imagedata r:id="rId2" o:title="Letterhead Mock-up_rev2" croptop="59578f"/>
          <w10:wrap anchorx="margin" anchory="page"/>
        </v:shape>
      </w:pict>
    </w:r>
    <w:r w:rsidR="0076107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5AB"/>
    <w:multiLevelType w:val="hybridMultilevel"/>
    <w:tmpl w:val="02387794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10F6518C"/>
    <w:multiLevelType w:val="multilevel"/>
    <w:tmpl w:val="4238AF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93FA2"/>
    <w:multiLevelType w:val="multilevel"/>
    <w:tmpl w:val="F968D0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D79AF"/>
    <w:multiLevelType w:val="multilevel"/>
    <w:tmpl w:val="FEAA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E3C24"/>
    <w:multiLevelType w:val="hybridMultilevel"/>
    <w:tmpl w:val="CBA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D7D2C"/>
    <w:multiLevelType w:val="multilevel"/>
    <w:tmpl w:val="CE5085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DD0734"/>
    <w:multiLevelType w:val="multilevel"/>
    <w:tmpl w:val="EE18B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8597F"/>
    <w:multiLevelType w:val="multilevel"/>
    <w:tmpl w:val="30549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F65955"/>
    <w:multiLevelType w:val="multilevel"/>
    <w:tmpl w:val="AC26D3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80065A"/>
    <w:multiLevelType w:val="multilevel"/>
    <w:tmpl w:val="BA96A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8665695">
    <w:abstractNumId w:val="0"/>
  </w:num>
  <w:num w:numId="2" w16cid:durableId="2120294528">
    <w:abstractNumId w:val="3"/>
  </w:num>
  <w:num w:numId="3" w16cid:durableId="1733038168">
    <w:abstractNumId w:val="9"/>
    <w:lvlOverride w:ilvl="0">
      <w:lvl w:ilvl="0">
        <w:numFmt w:val="decimal"/>
        <w:lvlText w:val="%1."/>
        <w:lvlJc w:val="left"/>
      </w:lvl>
    </w:lvlOverride>
  </w:num>
  <w:num w:numId="4" w16cid:durableId="1433547159">
    <w:abstractNumId w:val="7"/>
    <w:lvlOverride w:ilvl="0">
      <w:lvl w:ilvl="0">
        <w:numFmt w:val="decimal"/>
        <w:lvlText w:val="%1."/>
        <w:lvlJc w:val="left"/>
      </w:lvl>
    </w:lvlOverride>
  </w:num>
  <w:num w:numId="5" w16cid:durableId="1212577354">
    <w:abstractNumId w:val="6"/>
    <w:lvlOverride w:ilvl="0">
      <w:lvl w:ilvl="0">
        <w:numFmt w:val="decimal"/>
        <w:lvlText w:val="%1."/>
        <w:lvlJc w:val="left"/>
      </w:lvl>
    </w:lvlOverride>
  </w:num>
  <w:num w:numId="6" w16cid:durableId="393239982">
    <w:abstractNumId w:val="8"/>
    <w:lvlOverride w:ilvl="0">
      <w:lvl w:ilvl="0">
        <w:numFmt w:val="decimal"/>
        <w:lvlText w:val="%1."/>
        <w:lvlJc w:val="left"/>
      </w:lvl>
    </w:lvlOverride>
  </w:num>
  <w:num w:numId="7" w16cid:durableId="330452456">
    <w:abstractNumId w:val="2"/>
    <w:lvlOverride w:ilvl="0">
      <w:lvl w:ilvl="0">
        <w:numFmt w:val="decimal"/>
        <w:lvlText w:val="%1."/>
        <w:lvlJc w:val="left"/>
      </w:lvl>
    </w:lvlOverride>
  </w:num>
  <w:num w:numId="8" w16cid:durableId="1003246578">
    <w:abstractNumId w:val="1"/>
    <w:lvlOverride w:ilvl="0">
      <w:lvl w:ilvl="0">
        <w:numFmt w:val="decimal"/>
        <w:lvlText w:val="%1."/>
        <w:lvlJc w:val="left"/>
      </w:lvl>
    </w:lvlOverride>
  </w:num>
  <w:num w:numId="9" w16cid:durableId="1967539817">
    <w:abstractNumId w:val="5"/>
    <w:lvlOverride w:ilvl="0">
      <w:lvl w:ilvl="0">
        <w:numFmt w:val="decimal"/>
        <w:lvlText w:val="%1."/>
        <w:lvlJc w:val="left"/>
      </w:lvl>
    </w:lvlOverride>
  </w:num>
  <w:num w:numId="10" w16cid:durableId="81416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A4"/>
    <w:rsid w:val="001A6C44"/>
    <w:rsid w:val="003975A2"/>
    <w:rsid w:val="003D4DFE"/>
    <w:rsid w:val="00457BD3"/>
    <w:rsid w:val="00485ECC"/>
    <w:rsid w:val="004863A4"/>
    <w:rsid w:val="004C2B44"/>
    <w:rsid w:val="0061578D"/>
    <w:rsid w:val="00761071"/>
    <w:rsid w:val="0077502F"/>
    <w:rsid w:val="00785A3E"/>
    <w:rsid w:val="007A7BEC"/>
    <w:rsid w:val="00812DFB"/>
    <w:rsid w:val="008961D1"/>
    <w:rsid w:val="00961B62"/>
    <w:rsid w:val="00A11623"/>
    <w:rsid w:val="00B93DA1"/>
    <w:rsid w:val="00C04782"/>
    <w:rsid w:val="00C211F8"/>
    <w:rsid w:val="00E4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752FB"/>
  <w15:chartTrackingRefBased/>
  <w15:docId w15:val="{B5589DC5-E7D2-4E72-A2BD-116F6AF0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7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1D1"/>
  </w:style>
  <w:style w:type="paragraph" w:styleId="Footer">
    <w:name w:val="footer"/>
    <w:basedOn w:val="Normal"/>
    <w:link w:val="FooterChar"/>
    <w:uiPriority w:val="99"/>
    <w:unhideWhenUsed/>
    <w:rsid w:val="00896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1D1"/>
  </w:style>
  <w:style w:type="paragraph" w:customStyle="1" w:styleId="AONormal">
    <w:name w:val="AO Normal"/>
    <w:basedOn w:val="NoSpacing"/>
    <w:link w:val="AONormalChar"/>
    <w:qFormat/>
    <w:rsid w:val="001A6C44"/>
    <w:rPr>
      <w:rFonts w:ascii="Barlow" w:hAnsi="Barlow"/>
    </w:rPr>
  </w:style>
  <w:style w:type="character" w:customStyle="1" w:styleId="AONormalChar">
    <w:name w:val="AO Normal Char"/>
    <w:basedOn w:val="DefaultParagraphFont"/>
    <w:link w:val="AONormal"/>
    <w:rsid w:val="001A6C44"/>
    <w:rPr>
      <w:rFonts w:ascii="Barlow" w:hAnsi="Barlow"/>
    </w:rPr>
  </w:style>
  <w:style w:type="paragraph" w:styleId="NoSpacing">
    <w:name w:val="No Spacing"/>
    <w:uiPriority w:val="1"/>
    <w:qFormat/>
    <w:rsid w:val="001A6C4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8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ron\OneDrive%20-%20America%20Outdoors%20Association\Documents\Custom%20Office%20Templates\AOA%20letterhead%20diff.%20first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6C4115F9774418BFCE8BBD060C1B5" ma:contentTypeVersion="12" ma:contentTypeDescription="Create a new document." ma:contentTypeScope="" ma:versionID="37f2120b17e13f5ac026639af9f328ba">
  <xsd:schema xmlns:xsd="http://www.w3.org/2001/XMLSchema" xmlns:xs="http://www.w3.org/2001/XMLSchema" xmlns:p="http://schemas.microsoft.com/office/2006/metadata/properties" xmlns:ns2="fbfaecb5-652a-4119-9ae5-e2402ee39bc6" xmlns:ns3="b0728e8c-964b-4e52-bfa3-dd725501dbed" targetNamespace="http://schemas.microsoft.com/office/2006/metadata/properties" ma:root="true" ma:fieldsID="a9da95b1241509524a641b50a31440a7" ns2:_="" ns3:_="">
    <xsd:import namespace="fbfaecb5-652a-4119-9ae5-e2402ee39bc6"/>
    <xsd:import namespace="b0728e8c-964b-4e52-bfa3-dd725501d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aecb5-652a-4119-9ae5-e2402ee39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28e8c-964b-4e52-bfa3-dd725501d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17ADD-0AD8-4034-B2B3-C2E9DBDCF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4EDD3-850C-4429-94DC-8FB0BEC18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BFD122-2FAD-4D29-844C-B53EFFDDAA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88157F-7500-4EB3-9A54-EE4252932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aecb5-652a-4119-9ae5-e2402ee39bc6"/>
    <ds:schemaRef ds:uri="b0728e8c-964b-4e52-bfa3-dd725501d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 letterhead diff. first page</Template>
  <TotalTime>8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Aaron Bannon</cp:lastModifiedBy>
  <cp:revision>1</cp:revision>
  <dcterms:created xsi:type="dcterms:W3CDTF">2024-07-15T16:12:00Z</dcterms:created>
  <dcterms:modified xsi:type="dcterms:W3CDTF">2024-07-15T16:20:00Z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0x0101007AD6C4115F9774418BFCE8BBD060C1B5</vt:lpwstr>
  </property>
</Properties>
</file>